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仿宋_GB2312"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附件</w:t>
      </w:r>
      <w:r>
        <w:rPr>
          <w:rFonts w:hint="eastAsia" w:ascii="Times New Roman" w:hAnsi="Times New Roman" w:eastAsia="仿宋"/>
          <w:b/>
          <w:sz w:val="28"/>
          <w:szCs w:val="28"/>
        </w:rPr>
        <w:t>2</w:t>
      </w:r>
      <w:r>
        <w:rPr>
          <w:rFonts w:ascii="Times New Roman" w:hAnsi="Times New Roman" w:eastAsia="仿宋"/>
          <w:b/>
          <w:sz w:val="28"/>
          <w:szCs w:val="28"/>
        </w:rPr>
        <w:t>：</w:t>
      </w:r>
      <w:r>
        <w:rPr>
          <w:rFonts w:hint="eastAsia" w:ascii="Times New Roman" w:hAnsi="Times New Roman" w:eastAsia="仿宋"/>
          <w:sz w:val="28"/>
          <w:szCs w:val="28"/>
        </w:rPr>
        <w:t>Web</w:t>
      </w:r>
      <w:r>
        <w:rPr>
          <w:rFonts w:hint="eastAsia" w:ascii="Times New Roman" w:hAnsi="Times New Roman" w:eastAsia="仿宋"/>
          <w:b/>
          <w:sz w:val="28"/>
          <w:szCs w:val="28"/>
        </w:rPr>
        <w:t>服务器采购项目</w:t>
      </w:r>
      <w:r>
        <w:rPr>
          <w:rFonts w:ascii="Times New Roman" w:hAnsi="Times New Roman" w:eastAsia="仿宋"/>
          <w:b/>
          <w:sz w:val="28"/>
          <w:szCs w:val="28"/>
        </w:rPr>
        <w:t>技术要求</w:t>
      </w:r>
      <w:r>
        <w:rPr>
          <w:rFonts w:hint="eastAsia" w:ascii="Times New Roman" w:hAnsi="Times New Roman" w:eastAsia="仿宋"/>
          <w:b/>
          <w:sz w:val="28"/>
          <w:szCs w:val="28"/>
        </w:rPr>
        <w:t>及注意事项</w:t>
      </w:r>
    </w:p>
    <w:p>
      <w:pPr>
        <w:snapToGrid w:val="0"/>
        <w:spacing w:line="360" w:lineRule="auto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</w:t>
      </w:r>
      <w:r>
        <w:rPr>
          <w:rFonts w:hint="eastAsia" w:ascii="Times New Roman" w:hAnsi="Times New Roman" w:eastAsia="仿宋"/>
          <w:sz w:val="28"/>
          <w:szCs w:val="28"/>
        </w:rPr>
        <w:t>Web服务器采购项目</w:t>
      </w:r>
      <w:r>
        <w:rPr>
          <w:rFonts w:eastAsia="仿宋_GB2312"/>
          <w:sz w:val="28"/>
          <w:szCs w:val="28"/>
        </w:rPr>
        <w:t>技术要求</w:t>
      </w:r>
    </w:p>
    <w:p>
      <w:pPr>
        <w:snapToGrid w:val="0"/>
        <w:spacing w:line="360" w:lineRule="auto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1、机型</w:t>
      </w:r>
      <w:r>
        <w:rPr>
          <w:rFonts w:hint="eastAsia" w:ascii="Times New Roman" w:hAnsi="Times New Roman" w:eastAsia="仿宋_GB2312"/>
          <w:color w:val="0070C0"/>
          <w:sz w:val="28"/>
          <w:szCs w:val="28"/>
        </w:rPr>
        <w:t>：</w:t>
      </w:r>
      <w:r>
        <w:rPr>
          <w:rFonts w:hint="eastAsia" w:ascii="Times New Roman" w:hAnsi="Times New Roman" w:eastAsia="仿宋"/>
          <w:sz w:val="28"/>
          <w:szCs w:val="28"/>
        </w:rPr>
        <w:t>标准2U机架式服务器；</w:t>
      </w:r>
    </w:p>
    <w:p>
      <w:pPr>
        <w:snapToGrid w:val="0"/>
        <w:spacing w:line="360" w:lineRule="auto"/>
        <w:rPr>
          <w:rFonts w:hint="eastAsia" w:ascii="Times New Roman" w:hAnsi="Times New Roman" w:eastAsia="仿宋_GB2312"/>
          <w:color w:val="0070C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2、CPU：2颗Intel Xeon 银牌4214（单颗12核心，24线程）；</w:t>
      </w:r>
    </w:p>
    <w:p>
      <w:pPr>
        <w:snapToGrid w:val="0"/>
        <w:spacing w:line="360" w:lineRule="auto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3、内存：≥256GB DDR4（32G  DDR4-2933*8）；</w:t>
      </w:r>
    </w:p>
    <w:p>
      <w:pPr>
        <w:snapToGrid w:val="0"/>
        <w:spacing w:line="360" w:lineRule="auto"/>
        <w:ind w:left="1120" w:hanging="1120" w:hangingChars="4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4、硬盘：8块1.2TB SAS硬盘（2.5英寸，10K转速，支持热拔插），2块≥企业级480GB MLC SSD；</w:t>
      </w:r>
    </w:p>
    <w:p>
      <w:pPr>
        <w:snapToGrid w:val="0"/>
        <w:spacing w:line="360" w:lineRule="auto"/>
        <w:ind w:left="1119" w:leftChars="266" w:hanging="560" w:hangingChars="2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 xml:space="preserve">    ≥1块支持直通模式RAID卡，12Gb/s传输，PCI-E插槽，RAID 0/1/5/10；能够单独设置Raid  0/1 模式，安装操作系统；</w:t>
      </w:r>
    </w:p>
    <w:p>
      <w:pPr>
        <w:snapToGrid w:val="0"/>
        <w:spacing w:line="360" w:lineRule="auto"/>
        <w:ind w:left="1119" w:leftChars="266" w:hanging="560" w:hangingChars="2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 xml:space="preserve">    2块≥200G SSD （安装操作系统）；</w:t>
      </w:r>
    </w:p>
    <w:p>
      <w:pPr>
        <w:snapToGrid w:val="0"/>
        <w:spacing w:line="360" w:lineRule="auto"/>
        <w:ind w:left="566" w:leftChars="3" w:hanging="560" w:hangingChars="2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5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/>
          <w:sz w:val="28"/>
          <w:szCs w:val="28"/>
        </w:rPr>
        <w:t>网卡： 1块2端口万兆光口网卡，4个千兆以太网口；</w:t>
      </w:r>
    </w:p>
    <w:p>
      <w:pPr>
        <w:snapToGrid w:val="0"/>
        <w:spacing w:line="360" w:lineRule="auto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6、电源：2个750W电源，1+1冗余，支持主备模式；</w:t>
      </w:r>
    </w:p>
    <w:p>
      <w:pPr>
        <w:snapToGrid w:val="0"/>
        <w:spacing w:line="360" w:lineRule="auto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7、机架导轨；</w:t>
      </w:r>
    </w:p>
    <w:p>
      <w:pPr>
        <w:snapToGrid w:val="0"/>
        <w:spacing w:line="360" w:lineRule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8、硬盘及板卡满足VMware VSAN兼容列表要求，提供厂家兼容列表或彩页；</w:t>
      </w:r>
    </w:p>
    <w:p>
      <w:pPr>
        <w:snapToGrid w:val="0"/>
        <w:spacing w:line="360" w:lineRule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9、服务：提供原厂三年服务和厂家授权及售后服务承诺原件；</w:t>
      </w:r>
    </w:p>
    <w:p>
      <w:pPr>
        <w:snapToGrid w:val="0"/>
        <w:spacing w:line="360" w:lineRule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10、与现有集群无缝兼容对接。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/>
          <w:sz w:val="30"/>
          <w:szCs w:val="30"/>
        </w:rPr>
        <w:t>二、</w:t>
      </w:r>
      <w:r>
        <w:rPr>
          <w:rFonts w:ascii="Times New Roman" w:hAnsi="Times New Roman" w:eastAsia="仿宋_GB2312"/>
          <w:sz w:val="28"/>
          <w:szCs w:val="28"/>
        </w:rPr>
        <w:t>投标文件格式要求</w:t>
      </w:r>
      <w:bookmarkStart w:id="0" w:name="_GoBack"/>
      <w:bookmarkEnd w:id="0"/>
    </w:p>
    <w:p>
      <w:pPr>
        <w:snapToGrid w:val="0"/>
        <w:spacing w:line="36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1、资质文件；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2、投标报价表；</w:t>
      </w:r>
    </w:p>
    <w:p>
      <w:pPr>
        <w:snapToGrid w:val="0"/>
        <w:spacing w:line="360" w:lineRule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3、近</w:t>
      </w:r>
      <w:r>
        <w:rPr>
          <w:rFonts w:hint="eastAsia" w:ascii="Times New Roman" w:hAnsi="Times New Roman" w:eastAsia="仿宋_GB2312"/>
          <w:sz w:val="28"/>
          <w:szCs w:val="28"/>
        </w:rPr>
        <w:t>三</w:t>
      </w:r>
      <w:r>
        <w:rPr>
          <w:rFonts w:ascii="Times New Roman" w:hAnsi="Times New Roman" w:eastAsia="仿宋_GB2312"/>
          <w:sz w:val="28"/>
          <w:szCs w:val="28"/>
        </w:rPr>
        <w:t>年的同类业绩合同</w:t>
      </w:r>
      <w:r>
        <w:rPr>
          <w:rFonts w:hint="eastAsia" w:ascii="Times New Roman" w:hAnsi="Times New Roman" w:eastAsia="仿宋_GB2312"/>
          <w:sz w:val="28"/>
          <w:szCs w:val="28"/>
        </w:rPr>
        <w:t>（不少于3份）；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4、质量保证</w:t>
      </w:r>
      <w:r>
        <w:rPr>
          <w:rFonts w:ascii="Times New Roman" w:hAnsi="Times New Roman" w:eastAsia="仿宋_GB2312"/>
          <w:sz w:val="28"/>
          <w:szCs w:val="28"/>
        </w:rPr>
        <w:t>措施及售后服务承诺。</w:t>
      </w:r>
    </w:p>
    <w:p>
      <w:pPr>
        <w:snapToGrid w:val="0"/>
        <w:spacing w:line="360" w:lineRule="auto"/>
      </w:pPr>
      <w:r>
        <w:rPr>
          <w:rFonts w:hint="eastAsia" w:ascii="Times New Roman" w:hAnsi="Times New Roman" w:eastAsia="仿宋"/>
          <w:sz w:val="28"/>
          <w:szCs w:val="28"/>
        </w:rPr>
        <w:t>以上内容为投标文件必备内容，缺少任何一项，按无效标处理。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CB8"/>
    <w:multiLevelType w:val="multilevel"/>
    <w:tmpl w:val="08C46CB8"/>
    <w:lvl w:ilvl="0" w:tentative="0">
      <w:start w:val="1"/>
      <w:numFmt w:val="decimal"/>
      <w:pStyle w:val="4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34F86"/>
    <w:rsid w:val="0144248A"/>
    <w:rsid w:val="0E8903B6"/>
    <w:rsid w:val="11E00A30"/>
    <w:rsid w:val="14034F86"/>
    <w:rsid w:val="1631390E"/>
    <w:rsid w:val="32FD1787"/>
    <w:rsid w:val="3CEC0AC9"/>
    <w:rsid w:val="46E3326D"/>
    <w:rsid w:val="6783570D"/>
    <w:rsid w:val="69B451C4"/>
    <w:rsid w:val="6EAC53BE"/>
    <w:rsid w:val="73A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2018-12-10T09:30:00Z</dcterms:created>
  <dc:creator>Lenovo</dc:creator>
  <cp:lastModifiedBy>Lenovo</cp:lastModifiedBy>
  <dcterms:modified xsi:type="dcterms:W3CDTF">2020-07-06T06:36:17Z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